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Mustafa KAYA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Daire Başkanı</w:t>
            </w:r>
          </w:p>
        </w:tc>
        <w:tc>
          <w:tcPr>
            <w:tcW w:w="3289" w:type="dxa"/>
            <w:vAlign w:val="center"/>
          </w:tcPr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Daire Başkanlığının harcama yetkililiği görevini yürütmek,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Başkanlığa bağlı birimler tarafından ilgili mevzuat uyarınca yapılması gereken işleri kontrol etmek ve faaliyet raporlarını istemek,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Daire Başkanlığına gelen evrakın ilgili birimlere havale edilmesini sağlamak,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Akademik takvim organizasyonunu yapmak,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Eğitim-öğretim ile ilgili kararların uygulanmasını sağlamak,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Başkanlığın her türlü ihtiyaçlarını belirlemek ve karşılanmasını sağlamak,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Başkanlığın her türlü taşınır mal işlemlerini yaptırmak,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Daire Başkanlığının stratejik planını, faaliyet raporlarını hazırlatmak ve üst yönetime sunmak,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lastRenderedPageBreak/>
              <w:t>Daire Başkanlığının bütçesini hazırlatmak ve üst yönetimin onayına sunmak,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Başkanlığın kanunlaşan bütçesinin uygulanmasını sağlamak,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Başkanlığın mali yönetiminin ve kontrolünün mevzuata uygun yapılmasını sağlamak,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4"/>
              </w:numPr>
              <w:jc w:val="both"/>
            </w:pPr>
            <w:r w:rsidRPr="00AF3738">
              <w:t>Üst Yönetim ve Genel Sekreterlik tarafından verilen diğer görevleri yerine getirmek.</w:t>
            </w:r>
          </w:p>
        </w:tc>
        <w:tc>
          <w:tcPr>
            <w:tcW w:w="2693" w:type="dxa"/>
            <w:vAlign w:val="center"/>
          </w:tcPr>
          <w:p w:rsidR="007C54DB" w:rsidRPr="00AF3738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 w:rsidRPr="00AF3738">
              <w:lastRenderedPageBreak/>
              <w:t>Kurum içi ve kurum dışında Daire Başkanlığını temsil etme yetkisi,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jc w:val="both"/>
            </w:pPr>
            <w:r w:rsidRPr="00AF3738">
              <w:t>Başkanlığa bağlı birimler arasında koordinasyonu sağlama ve bilgilendirme toplantıları düzenleme yetkisi,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jc w:val="both"/>
            </w:pPr>
            <w:r w:rsidRPr="00AF3738">
              <w:t xml:space="preserve">Harcama Birimi Yetkilisi olarak bütçeyi hazırlama ve </w:t>
            </w:r>
            <w:r>
              <w:t>yönetme yetkisi,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tabs>
                <w:tab w:val="left" w:pos="-2092"/>
              </w:tabs>
              <w:jc w:val="both"/>
            </w:pPr>
            <w:r>
              <w:t>Kalite Birim Üst Amiri.</w:t>
            </w:r>
          </w:p>
          <w:p w:rsidR="007C54DB" w:rsidRPr="00A866CF" w:rsidRDefault="007C54DB" w:rsidP="00842B0F">
            <w:pPr>
              <w:pStyle w:val="ListeParagraf"/>
              <w:tabs>
                <w:tab w:val="left" w:pos="-2092"/>
              </w:tabs>
              <w:jc w:val="both"/>
            </w:pPr>
          </w:p>
        </w:tc>
        <w:tc>
          <w:tcPr>
            <w:tcW w:w="2694" w:type="dxa"/>
            <w:vAlign w:val="center"/>
          </w:tcPr>
          <w:p w:rsidR="007C54DB" w:rsidRPr="00AF3738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 w:rsidRPr="00AF3738">
              <w:t>657 sayılı kanun kapsamında yerine getirilmesi gereken tüm sorumluluklar,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 w:rsidRPr="00AF3738">
              <w:t>2547 sayılı kanun kapsamında öğrenci işlerine yönelik çalışmaları mevzuata uygun yürütme sorumluluğu,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 w:rsidRPr="00AF3738">
              <w:t>5018 Kamu Mali Yönetimi ve Kontrol Kanunu kapsamında mevzuata uygun bütçe çalışmaları</w:t>
            </w:r>
            <w:r>
              <w:t xml:space="preserve"> gerçekleştirme s</w:t>
            </w:r>
            <w:r w:rsidRPr="00AF3738">
              <w:t>orumluluğu</w:t>
            </w:r>
            <w:r>
              <w:t>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4734 Sayılı Kamu İhale Kanunu kapsamında mevzuata uygun bütçe harcamaları yürütme sorumluluğu,</w:t>
            </w:r>
          </w:p>
          <w:p w:rsidR="007C54DB" w:rsidRPr="00AF3738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lastRenderedPageBreak/>
              <w:t>6245 Sayılı Harcırah Kanunu kapsamında mevzuata uygun yurtiçi ve yurtdışı görevlendirme işlemlerini yürütme sorumluluğu.</w:t>
            </w:r>
          </w:p>
        </w:tc>
        <w:tc>
          <w:tcPr>
            <w:tcW w:w="1842" w:type="dxa"/>
            <w:vAlign w:val="center"/>
          </w:tcPr>
          <w:p w:rsidR="007C54DB" w:rsidRPr="00825DFB" w:rsidRDefault="007C54DB" w:rsidP="00842B0F">
            <w:pPr>
              <w:pStyle w:val="ListeParagraf"/>
              <w:numPr>
                <w:ilvl w:val="0"/>
                <w:numId w:val="15"/>
              </w:numPr>
              <w:jc w:val="center"/>
            </w:pPr>
            <w:r w:rsidRPr="00825DFB">
              <w:lastRenderedPageBreak/>
              <w:t>Genel Sekreter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Mehmet AYDOĞAN</w:t>
            </w:r>
          </w:p>
          <w:p w:rsidR="007C54DB" w:rsidRDefault="007C54DB" w:rsidP="00842B0F">
            <w:pPr>
              <w:jc w:val="center"/>
            </w:pPr>
          </w:p>
          <w:p w:rsidR="007C54DB" w:rsidRDefault="007C54DB" w:rsidP="00842B0F">
            <w:pPr>
              <w:jc w:val="center"/>
            </w:pPr>
            <w:r>
              <w:t>Özlem TEMEL</w:t>
            </w:r>
          </w:p>
        </w:tc>
      </w:tr>
    </w:tbl>
    <w:p w:rsidR="007C54DB" w:rsidRDefault="007C54DB" w:rsidP="00E35E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Bu belge, Kalite Doküman Yönetim Sistemi (KDYS) aracılığı ile hazırlanıp Elektronik Belge Yönetim </w:t>
      </w:r>
      <w:proofErr w:type="gramStart"/>
      <w:r w:rsidRPr="00E35EF2">
        <w:rPr>
          <w:rFonts w:ascii="Times New Roman" w:hAnsi="Times New Roman" w:cs="Times New Roman"/>
        </w:rPr>
        <w:t>Sistemi(</w:t>
      </w:r>
      <w:proofErr w:type="gramEnd"/>
      <w:r w:rsidRPr="00E35EF2">
        <w:rPr>
          <w:rFonts w:ascii="Times New Roman" w:hAnsi="Times New Roman" w:cs="Times New Roman"/>
        </w:rPr>
        <w:t>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61" w:rsidRDefault="00862461" w:rsidP="00E720B7">
      <w:pPr>
        <w:spacing w:after="0" w:line="240" w:lineRule="auto"/>
      </w:pPr>
      <w:r>
        <w:separator/>
      </w:r>
    </w:p>
  </w:endnote>
  <w:endnote w:type="continuationSeparator" w:id="0">
    <w:p w:rsidR="00862461" w:rsidRDefault="00862461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862461"/>
  <w:p w:rsidR="00164C17" w:rsidRDefault="00862461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61" w:rsidRDefault="00862461" w:rsidP="00E720B7">
      <w:pPr>
        <w:spacing w:after="0" w:line="240" w:lineRule="auto"/>
      </w:pPr>
      <w:r>
        <w:separator/>
      </w:r>
    </w:p>
  </w:footnote>
  <w:footnote w:type="continuationSeparator" w:id="0">
    <w:p w:rsidR="00862461" w:rsidRDefault="00862461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3CF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62461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9A629-5601-4251-ADC4-62F28F1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CB82-BE09-4FD4-A9F5-036E5EC0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2</cp:revision>
  <cp:lastPrinted>2016-01-26T13:37:00Z</cp:lastPrinted>
  <dcterms:created xsi:type="dcterms:W3CDTF">2023-11-23T10:46:00Z</dcterms:created>
  <dcterms:modified xsi:type="dcterms:W3CDTF">2023-11-23T10:46:00Z</dcterms:modified>
</cp:coreProperties>
</file>